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</w:p>
    <w:p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>RESAVE - 2015-1-TR01-KA202-021275</w:t>
      </w:r>
    </w:p>
    <w:p>
      <w:pPr>
        <w:spacing w:after="0"/>
        <w:jc w:val="center"/>
        <w:rPr>
          <w:rFonts w:ascii="Cambria" w:hAnsi="Cambria" w:cs="Cambria"/>
          <w:b/>
          <w:bCs/>
          <w:sz w:val="36"/>
          <w:szCs w:val="36"/>
          <w:lang w:val="en-GB"/>
        </w:rPr>
      </w:pPr>
      <w:r>
        <w:rPr>
          <w:rFonts w:ascii="Cambria" w:hAnsi="Cambria" w:cs="Cambria"/>
          <w:b/>
          <w:bCs/>
          <w:sz w:val="36"/>
          <w:szCs w:val="36"/>
          <w:lang w:val="en-GB"/>
        </w:rPr>
        <w:t>Renewable Energy Sources for Agricultural Vocational Education</w:t>
      </w:r>
    </w:p>
    <w:p>
      <w:pPr>
        <w:spacing w:after="0"/>
        <w:jc w:val="center"/>
        <w:rPr>
          <w:rFonts w:ascii="Cambria" w:hAnsi="Cambria" w:cs="Cambria"/>
          <w:b/>
          <w:bCs/>
          <w:sz w:val="32"/>
          <w:szCs w:val="32"/>
          <w:lang w:val="it-IT"/>
        </w:rPr>
      </w:pPr>
      <w:r>
        <w:rPr>
          <w:rFonts w:ascii="Cambria" w:hAnsi="Cambria" w:cs="Cambria"/>
          <w:b/>
          <w:bCs/>
          <w:sz w:val="32"/>
          <w:szCs w:val="32"/>
          <w:lang w:val="it-IT"/>
        </w:rPr>
        <w:t>Multiplier event</w:t>
      </w:r>
    </w:p>
    <w:p>
      <w:pPr>
        <w:spacing w:after="0"/>
        <w:jc w:val="center"/>
        <w:rPr>
          <w:rFonts w:ascii="Cambria" w:hAnsi="Cambria" w:cs="Cambria"/>
          <w:b/>
          <w:bCs/>
          <w:sz w:val="28"/>
          <w:szCs w:val="28"/>
          <w:lang w:val="en-GB"/>
        </w:rPr>
      </w:pPr>
      <w:r>
        <w:rPr>
          <w:rFonts w:hint="default" w:ascii="Cambria" w:hAnsi="Cambria" w:cs="Cambria"/>
          <w:b/>
          <w:bCs/>
          <w:sz w:val="32"/>
          <w:szCs w:val="32"/>
          <w:lang w:val="it-IT"/>
        </w:rPr>
        <w:t>Aula A - Dipartimento di Scienze Agrarie Alimentari e Ambientali</w:t>
      </w:r>
    </w:p>
    <w:p>
      <w:pPr>
        <w:spacing w:after="0"/>
        <w:jc w:val="center"/>
        <w:rPr>
          <w:rFonts w:ascii="Cambria" w:hAnsi="Cambria" w:cs="Cambria"/>
          <w:b/>
          <w:bCs/>
          <w:sz w:val="28"/>
          <w:szCs w:val="28"/>
          <w:lang w:val="en-GB"/>
        </w:rPr>
      </w:pPr>
    </w:p>
    <w:p>
      <w:pPr>
        <w:spacing w:after="0"/>
        <w:jc w:val="center"/>
        <w:rPr>
          <w:rFonts w:ascii="Cambria" w:hAnsi="Cambria" w:cs="Cambria"/>
          <w:b/>
          <w:bCs/>
          <w:sz w:val="32"/>
          <w:szCs w:val="32"/>
          <w:lang w:val="it-IT"/>
        </w:rPr>
      </w:pPr>
      <w:r>
        <w:rPr>
          <w:rFonts w:ascii="Cambria" w:hAnsi="Cambria" w:cs="Cambria"/>
          <w:b/>
          <w:bCs/>
          <w:sz w:val="28"/>
          <w:szCs w:val="28"/>
          <w:lang w:val="en-GB"/>
        </w:rPr>
        <w:t>Perugia</w:t>
      </w:r>
      <w:r>
        <w:rPr>
          <w:rFonts w:ascii="Cambria" w:hAnsi="Cambria" w:cs="Cambria"/>
          <w:b/>
          <w:bCs/>
          <w:sz w:val="28"/>
          <w:szCs w:val="28"/>
          <w:lang w:val="it-IT"/>
        </w:rPr>
        <w:t>,</w:t>
      </w:r>
      <w:r>
        <w:rPr>
          <w:rFonts w:ascii="Cambria" w:hAnsi="Cambria" w:cs="Cambria"/>
          <w:b/>
          <w:bCs/>
          <w:sz w:val="28"/>
          <w:szCs w:val="28"/>
          <w:lang w:val="en-GB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  <w:lang w:val="it-IT"/>
        </w:rPr>
        <w:t>26 Ottobre 2017 ore 15.00</w:t>
      </w:r>
    </w:p>
    <w:p>
      <w:pPr>
        <w:spacing w:before="80" w:after="80" w:line="360" w:lineRule="auto"/>
        <w:jc w:val="both"/>
        <w:rPr>
          <w:rFonts w:hint="default" w:ascii="Cambria" w:hAnsi="Cambria" w:cs="Cambria"/>
          <w:sz w:val="24"/>
          <w:szCs w:val="24"/>
          <w:lang w:val="en-GB"/>
        </w:rPr>
      </w:pPr>
    </w:p>
    <w:p>
      <w:pPr>
        <w:spacing w:before="80" w:after="80" w:line="360" w:lineRule="auto"/>
        <w:jc w:val="both"/>
        <w:rPr>
          <w:rFonts w:ascii="Cambria" w:hAnsi="Cambria" w:cs="Cambria"/>
          <w:sz w:val="24"/>
          <w:szCs w:val="24"/>
          <w:lang w:val="en-GB"/>
        </w:rPr>
      </w:pPr>
      <w:r>
        <w:rPr>
          <w:rFonts w:hint="default" w:ascii="Cambria" w:hAnsi="Cambria" w:cs="Cambria"/>
          <w:sz w:val="24"/>
          <w:szCs w:val="24"/>
          <w:lang w:val="en-GB"/>
        </w:rPr>
        <w:t>Il progetto RESAVE (Renewable Energy Sources for Agricultural Vocational Education)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</w:t>
      </w:r>
      <w:r>
        <w:rPr>
          <w:rFonts w:hint="default" w:ascii="Cambria" w:hAnsi="Cambria" w:cs="Cambria"/>
          <w:sz w:val="24"/>
          <w:szCs w:val="24"/>
          <w:lang w:val="en-GB"/>
        </w:rPr>
        <w:t>è un progetto KA2 Strategic Partnerships nel quadro dell’Istruzione e Formazione Professionale (VET) KA202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Erasmus+ </w:t>
      </w:r>
      <w:r>
        <w:rPr>
          <w:rFonts w:hint="default" w:ascii="Cambria" w:hAnsi="Cambria" w:cs="Cambria"/>
          <w:sz w:val="24"/>
          <w:szCs w:val="24"/>
          <w:lang w:val="en-GB"/>
        </w:rPr>
        <w:t>d</w:t>
      </w:r>
      <w:r>
        <w:rPr>
          <w:rFonts w:hint="default" w:ascii="Cambria" w:hAnsi="Cambria" w:cs="Cambria"/>
          <w:sz w:val="24"/>
          <w:szCs w:val="24"/>
          <w:lang w:val="it-IT"/>
        </w:rPr>
        <w:t>ella durata di</w:t>
      </w:r>
      <w:r>
        <w:rPr>
          <w:rFonts w:hint="default" w:ascii="Cambria" w:hAnsi="Cambria" w:cs="Cambria"/>
          <w:sz w:val="24"/>
          <w:szCs w:val="24"/>
          <w:lang w:val="en-GB"/>
        </w:rPr>
        <w:t xml:space="preserve"> 24 mesi 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e </w:t>
      </w:r>
      <w:r>
        <w:rPr>
          <w:rFonts w:ascii="Cambria" w:hAnsi="Cambria" w:cs="Cambria"/>
          <w:sz w:val="24"/>
          <w:szCs w:val="24"/>
          <w:lang w:val="en-GB"/>
        </w:rPr>
        <w:t>dedicato alla formazione sull'u</w:t>
      </w:r>
      <w:r>
        <w:rPr>
          <w:rFonts w:ascii="Cambria" w:hAnsi="Cambria" w:cs="Cambria"/>
          <w:sz w:val="24"/>
          <w:szCs w:val="24"/>
          <w:lang w:val="it-IT"/>
        </w:rPr>
        <w:t>tilizzo</w:t>
      </w:r>
      <w:r>
        <w:rPr>
          <w:rFonts w:ascii="Cambria" w:hAnsi="Cambria" w:cs="Cambria"/>
          <w:sz w:val="24"/>
          <w:szCs w:val="24"/>
          <w:lang w:val="en-GB"/>
        </w:rPr>
        <w:t xml:space="preserve"> e la gestione di fonti energetiche rinnovabili nelle aziende agricole</w:t>
      </w:r>
      <w:r>
        <w:rPr>
          <w:rFonts w:ascii="Cambria" w:hAnsi="Cambria" w:cs="Cambria"/>
          <w:sz w:val="24"/>
          <w:szCs w:val="24"/>
          <w:lang w:val="it-IT"/>
        </w:rPr>
        <w:t>.</w:t>
      </w:r>
    </w:p>
    <w:p>
      <w:pPr>
        <w:spacing w:before="80" w:after="80" w:line="360" w:lineRule="auto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sz w:val="24"/>
          <w:szCs w:val="24"/>
          <w:lang w:val="it-IT"/>
        </w:rPr>
        <w:t>L</w:t>
      </w:r>
      <w:r>
        <w:rPr>
          <w:rFonts w:hint="default" w:ascii="Cambria" w:hAnsi="Cambria" w:cs="Cambria"/>
          <w:sz w:val="24"/>
          <w:szCs w:val="24"/>
          <w:lang w:val="en-GB"/>
        </w:rPr>
        <w:t>'evento moltiplicatore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, che conclude il </w:t>
      </w:r>
      <w:r>
        <w:rPr>
          <w:rFonts w:hint="default" w:ascii="Cambria" w:hAnsi="Cambria" w:cs="Cambria"/>
          <w:sz w:val="24"/>
          <w:szCs w:val="24"/>
          <w:lang w:val="en-GB"/>
        </w:rPr>
        <w:t>Progetto</w:t>
      </w:r>
      <w:r>
        <w:rPr>
          <w:rFonts w:hint="default" w:ascii="Cambria" w:hAnsi="Cambria" w:cs="Cambria"/>
          <w:sz w:val="24"/>
          <w:szCs w:val="24"/>
          <w:lang w:val="it-IT"/>
        </w:rPr>
        <w:t>, è</w:t>
      </w:r>
      <w:r>
        <w:rPr>
          <w:rFonts w:hint="default" w:ascii="Cambria" w:hAnsi="Cambria" w:cs="Cambria"/>
          <w:sz w:val="24"/>
          <w:szCs w:val="24"/>
          <w:lang w:val="en-GB"/>
        </w:rPr>
        <w:t xml:space="preserve"> concepito per condividere con un ampio numero di destinatari i risultati delle attività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(studenti, formatori e agricoltori).</w:t>
      </w:r>
    </w:p>
    <w:p>
      <w:pPr>
        <w:spacing w:before="80" w:after="80" w:line="360" w:lineRule="auto"/>
        <w:jc w:val="both"/>
        <w:rPr>
          <w:rFonts w:hint="default" w:ascii="Cambria" w:hAnsi="Cambria" w:cs="Cambria"/>
          <w:sz w:val="2"/>
          <w:szCs w:val="2"/>
          <w:lang w:val="it-IT"/>
        </w:rPr>
      </w:pPr>
    </w:p>
    <w:p>
      <w:pPr>
        <w:spacing w:before="80" w:after="80" w:line="360" w:lineRule="auto"/>
        <w:jc w:val="both"/>
        <w:rPr>
          <w:rFonts w:hint="default" w:ascii="Cambria" w:hAnsi="Cambria" w:cs="Cambria"/>
          <w:b/>
          <w:bCs/>
          <w:sz w:val="28"/>
          <w:szCs w:val="28"/>
          <w:u w:val="single"/>
          <w:lang w:val="it-IT"/>
        </w:rPr>
      </w:pPr>
      <w:r>
        <w:rPr>
          <w:rFonts w:hint="default" w:ascii="Cambria" w:hAnsi="Cambria" w:cs="Cambria"/>
          <w:b/>
          <w:bCs/>
          <w:sz w:val="28"/>
          <w:szCs w:val="28"/>
          <w:u w:val="single"/>
          <w:lang w:val="it-IT"/>
        </w:rPr>
        <w:t>Interverranno</w:t>
      </w:r>
    </w:p>
    <w:p>
      <w:pPr>
        <w:spacing w:before="80" w:after="80" w:line="360" w:lineRule="auto"/>
        <w:jc w:val="both"/>
        <w:rPr>
          <w:rFonts w:hint="default" w:ascii="Cambria" w:hAnsi="Cambria" w:cs="Cambria"/>
          <w:b/>
          <w:bCs/>
          <w:sz w:val="24"/>
          <w:szCs w:val="24"/>
          <w:lang w:val="it-IT"/>
        </w:rPr>
      </w:pPr>
      <w:r>
        <w:rPr>
          <w:rFonts w:hint="default" w:ascii="Cambria" w:hAnsi="Cambria" w:cs="Cambria"/>
          <w:b/>
          <w:bCs/>
          <w:sz w:val="24"/>
          <w:szCs w:val="24"/>
          <w:lang w:val="it-IT"/>
        </w:rPr>
        <w:t xml:space="preserve">Giuseppe Frenguelli - </w:t>
      </w:r>
      <w:r>
        <w:rPr>
          <w:rFonts w:hint="default" w:ascii="Cambria" w:hAnsi="Cambria" w:cs="Cambria"/>
          <w:sz w:val="24"/>
          <w:szCs w:val="24"/>
          <w:lang w:val="it-IT"/>
        </w:rPr>
        <w:t>Presidente Consiglio intercorso SRS - Sviluppo Rurale Sostenibile</w:t>
      </w:r>
    </w:p>
    <w:p>
      <w:pPr>
        <w:spacing w:before="80" w:after="80" w:line="360" w:lineRule="auto"/>
        <w:jc w:val="both"/>
        <w:rPr>
          <w:rFonts w:hint="default" w:ascii="Cambria" w:hAnsi="Cambria" w:cs="Cambria"/>
          <w:b/>
          <w:bCs/>
          <w:sz w:val="24"/>
          <w:szCs w:val="24"/>
          <w:lang w:val="it-IT"/>
        </w:rPr>
      </w:pPr>
      <w:r>
        <w:rPr>
          <w:rFonts w:hint="default" w:ascii="Cambria" w:hAnsi="Cambria" w:cs="Cambria"/>
          <w:b/>
          <w:bCs/>
          <w:sz w:val="24"/>
          <w:szCs w:val="24"/>
          <w:lang w:val="it-IT"/>
        </w:rPr>
        <w:t xml:space="preserve">Giovanni Gigliotti - </w:t>
      </w:r>
      <w:r>
        <w:rPr>
          <w:rFonts w:hint="default" w:ascii="Cambria" w:hAnsi="Cambria" w:cs="Cambria"/>
          <w:sz w:val="24"/>
          <w:szCs w:val="24"/>
          <w:lang w:val="it-IT"/>
        </w:rPr>
        <w:t>Docente Corso di Laurea Magistrale SRS - Sviluppo Rurale Sostenibile</w:t>
      </w:r>
    </w:p>
    <w:p>
      <w:pPr>
        <w:spacing w:before="80" w:after="80" w:line="360" w:lineRule="auto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b/>
          <w:bCs/>
          <w:sz w:val="24"/>
          <w:szCs w:val="24"/>
          <w:lang w:val="it-IT"/>
        </w:rPr>
        <w:t>Domenico Brugnoni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- Presidente CIA Umbria e AIEL (Associazione Italiana Energie Agroforestali)</w:t>
      </w:r>
    </w:p>
    <w:p>
      <w:pPr>
        <w:spacing w:before="80" w:after="80" w:line="360" w:lineRule="auto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sz w:val="24"/>
          <w:szCs w:val="24"/>
          <w:lang w:val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5440680</wp:posOffset>
            </wp:positionH>
            <wp:positionV relativeFrom="paragraph">
              <wp:posOffset>315595</wp:posOffset>
            </wp:positionV>
            <wp:extent cx="1666240" cy="1184275"/>
            <wp:effectExtent l="0" t="0" r="10160" b="15875"/>
            <wp:wrapNone/>
            <wp:docPr id="12" name="Picture 12" descr="energie.rinnovabi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energie.rinnovabili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ambria" w:hAnsi="Cambria" w:cs="Cambria"/>
          <w:b/>
          <w:bCs/>
          <w:sz w:val="24"/>
          <w:szCs w:val="24"/>
          <w:lang w:val="it-IT"/>
        </w:rPr>
        <w:t>Domenico Mastrogiovanni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- CIA - Agricoltori Italiani e membro COPA-COGECA</w:t>
      </w:r>
    </w:p>
    <w:p>
      <w:pPr>
        <w:spacing w:before="80" w:after="80" w:line="360" w:lineRule="auto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b/>
          <w:bCs/>
          <w:sz w:val="24"/>
          <w:szCs w:val="24"/>
          <w:lang w:val="it-IT"/>
        </w:rPr>
        <w:t>Clelia Cini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- Presidente AGIA Umbria (Associazione Giovani Imprenditori Agricoli)</w:t>
      </w:r>
    </w:p>
    <w:p>
      <w:pPr>
        <w:spacing w:before="80" w:after="80" w:line="360" w:lineRule="auto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b/>
          <w:bCs/>
          <w:sz w:val="24"/>
          <w:szCs w:val="24"/>
          <w:lang w:val="it-IT"/>
        </w:rPr>
        <w:t>Massimo Canalicchio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- Project manager CIA Umbria</w:t>
      </w:r>
    </w:p>
    <w:p>
      <w:pPr>
        <w:spacing w:before="80" w:after="80" w:line="360" w:lineRule="auto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b/>
          <w:bCs/>
          <w:sz w:val="24"/>
          <w:szCs w:val="24"/>
          <w:lang w:val="it-IT"/>
        </w:rPr>
        <w:t>Andrea Palomba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- CIA Umbria</w:t>
      </w:r>
    </w:p>
    <w:p>
      <w:pPr>
        <w:spacing w:before="80" w:after="80" w:line="360" w:lineRule="auto"/>
        <w:jc w:val="both"/>
        <w:rPr>
          <w:rFonts w:hint="default" w:ascii="Cambria" w:hAnsi="Cambria" w:cs="Cambria"/>
          <w:sz w:val="24"/>
          <w:szCs w:val="24"/>
          <w:lang w:val="it-IT"/>
        </w:rPr>
      </w:pPr>
      <w:r>
        <w:rPr>
          <w:rFonts w:hint="default" w:ascii="Cambria" w:hAnsi="Cambria" w:cs="Cambria"/>
          <w:b/>
          <w:bCs/>
          <w:sz w:val="24"/>
          <w:szCs w:val="24"/>
          <w:lang w:val="it-IT"/>
        </w:rPr>
        <w:t>Massimo Budelli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- CIA Umbria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mbria" w:hAnsi="Cambria" w:cs="Cambria" w:eastAsiaTheme="minorEastAsia"/>
          <w:b w:val="0"/>
          <w:bCs w:val="0"/>
          <w:kern w:val="0"/>
          <w:sz w:val="24"/>
          <w:szCs w:val="24"/>
          <w:lang w:val="it-IT" w:eastAsia="en-US" w:bidi="ar-SA"/>
        </w:rPr>
      </w:pPr>
      <w:r>
        <w:rPr>
          <w:rFonts w:hint="default" w:ascii="Cambria" w:hAnsi="Cambria" w:cs="Cambria"/>
          <w:b/>
          <w:bCs/>
          <w:sz w:val="24"/>
          <w:szCs w:val="24"/>
          <w:lang w:val="it-IT"/>
        </w:rPr>
        <w:t>Alessandra Antognelli</w:t>
      </w:r>
      <w:r>
        <w:rPr>
          <w:rFonts w:hint="default" w:ascii="Cambria" w:hAnsi="Cambria" w:cs="Cambria"/>
          <w:sz w:val="24"/>
          <w:szCs w:val="24"/>
          <w:lang w:val="it-IT"/>
        </w:rPr>
        <w:t xml:space="preserve"> - </w:t>
      </w:r>
      <w:r>
        <w:rPr>
          <w:rFonts w:hint="default" w:ascii="Cambria" w:hAnsi="Cambria" w:cs="Cambria" w:eastAsiaTheme="minorEastAsia"/>
          <w:b w:val="0"/>
          <w:bCs w:val="0"/>
          <w:kern w:val="0"/>
          <w:sz w:val="24"/>
          <w:szCs w:val="24"/>
          <w:lang w:val="it-IT" w:eastAsia="en-US" w:bidi="ar-SA"/>
        </w:rPr>
        <w:t>Europe Direct e Cesar (</w:t>
      </w:r>
      <w:r>
        <w:rPr>
          <w:rFonts w:hint="default" w:ascii="Cambria" w:hAnsi="Cambria" w:cs="Cambria" w:eastAsiaTheme="minorEastAsia"/>
          <w:b w:val="0"/>
          <w:bCs w:val="0"/>
          <w:kern w:val="0"/>
          <w:sz w:val="24"/>
          <w:szCs w:val="24"/>
          <w:lang w:val="it-IT" w:eastAsia="en-US" w:bidi="ar-SA"/>
        </w:rPr>
        <w:fldChar w:fldCharType="begin"/>
      </w:r>
      <w:r>
        <w:rPr>
          <w:rFonts w:hint="default" w:ascii="Cambria" w:hAnsi="Cambria" w:cs="Cambria" w:eastAsiaTheme="minorEastAsia"/>
          <w:b w:val="0"/>
          <w:bCs w:val="0"/>
          <w:kern w:val="0"/>
          <w:sz w:val="24"/>
          <w:szCs w:val="24"/>
          <w:lang w:val="it-IT" w:eastAsia="en-US" w:bidi="ar-SA"/>
        </w:rPr>
        <w:instrText xml:space="preserve"> HYPERLINK "http://www.cesarweb.com/" </w:instrText>
      </w:r>
      <w:r>
        <w:rPr>
          <w:rFonts w:hint="default" w:ascii="Cambria" w:hAnsi="Cambria" w:cs="Cambria" w:eastAsiaTheme="minorEastAsia"/>
          <w:b w:val="0"/>
          <w:bCs w:val="0"/>
          <w:kern w:val="0"/>
          <w:sz w:val="24"/>
          <w:szCs w:val="24"/>
          <w:lang w:val="it-IT" w:eastAsia="en-US" w:bidi="ar-SA"/>
        </w:rPr>
        <w:fldChar w:fldCharType="separate"/>
      </w:r>
      <w:r>
        <w:rPr>
          <w:rFonts w:hint="default" w:ascii="Cambria" w:hAnsi="Cambria" w:cs="Cambria" w:eastAsiaTheme="minorEastAsia"/>
          <w:b w:val="0"/>
          <w:bCs w:val="0"/>
          <w:kern w:val="0"/>
          <w:sz w:val="24"/>
          <w:szCs w:val="24"/>
          <w:lang w:val="it-IT" w:eastAsia="en-US" w:bidi="ar-SA"/>
        </w:rPr>
        <w:t>Centro per lo Sviluppo Agricolo e Rurale</w:t>
      </w:r>
      <w:r>
        <w:rPr>
          <w:rFonts w:hint="default" w:ascii="Cambria" w:hAnsi="Cambria" w:cs="Cambria" w:eastAsiaTheme="minorEastAsia"/>
          <w:b w:val="0"/>
          <w:bCs w:val="0"/>
          <w:kern w:val="0"/>
          <w:sz w:val="24"/>
          <w:szCs w:val="24"/>
          <w:lang w:val="it-IT" w:eastAsia="en-US" w:bidi="ar-SA"/>
        </w:rPr>
        <w:fldChar w:fldCharType="end"/>
      </w:r>
      <w:r>
        <w:rPr>
          <w:rFonts w:hint="default" w:ascii="Cambria" w:hAnsi="Cambria" w:cs="Cambria" w:eastAsiaTheme="minorEastAsia"/>
          <w:b w:val="0"/>
          <w:bCs w:val="0"/>
          <w:kern w:val="0"/>
          <w:sz w:val="24"/>
          <w:szCs w:val="24"/>
          <w:lang w:val="it-IT" w:eastAsia="en-US" w:bidi="ar-SA"/>
        </w:rPr>
        <w:t>)</w:t>
      </w:r>
    </w:p>
    <w:p>
      <w:pPr>
        <w:rPr>
          <w:rFonts w:hint="default"/>
          <w:sz w:val="11"/>
          <w:szCs w:val="11"/>
          <w:lang w:val="it-IT" w:eastAsia="en-US"/>
        </w:rPr>
      </w:pPr>
    </w:p>
    <w:p>
      <w:pPr>
        <w:rPr>
          <w:rFonts w:hint="default"/>
          <w:sz w:val="11"/>
          <w:szCs w:val="11"/>
          <w:lang w:val="it-IT" w:eastAsia="en-US"/>
        </w:rPr>
      </w:pPr>
    </w:p>
    <w:p>
      <w:pPr>
        <w:spacing w:before="80" w:after="80" w:line="360" w:lineRule="auto"/>
        <w:jc w:val="right"/>
        <w:rPr>
          <w:rFonts w:ascii="Cambria" w:hAnsi="Cambria" w:cs="Cambria"/>
          <w:b/>
          <w:bCs/>
          <w:lang w:val="en-GB"/>
        </w:rPr>
      </w:pPr>
      <w:r>
        <w:drawing>
          <wp:inline distT="0" distB="0" distL="114300" distR="114300">
            <wp:extent cx="968375" cy="744220"/>
            <wp:effectExtent l="0" t="0" r="3175" b="17780"/>
            <wp:docPr id="1" name="Picture 1" descr="logo europe direct umbria ce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europe direct umbria cesar"/>
                    <pic:cNvPicPr>
                      <a:picLocks noChangeAspect="1"/>
                    </pic:cNvPicPr>
                  </pic:nvPicPr>
                  <pic:blipFill>
                    <a:blip r:embed="rId6"/>
                    <a:srcRect t="11582" b="11582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67790" cy="737235"/>
            <wp:effectExtent l="0" t="0" r="3810" b="5715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/>
                    </pic:cNvPicPr>
                  </pic:nvPicPr>
                  <pic:blipFill>
                    <a:blip r:embed="rId7"/>
                    <a:srcRect r="1427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fldChar w:fldCharType="begin"/>
      </w:r>
      <w:r>
        <w:instrText xml:space="preserve"> INCLUDEPICTURE "http://studyfun.pl/uploads/tx_fnxuniversities/logowroclawenvironmenal.jpg" \* MERGEFORMATINET </w:instrText>
      </w:r>
      <w:r>
        <w:fldChar w:fldCharType="separate"/>
      </w:r>
      <w:r>
        <w:drawing>
          <wp:inline distT="0" distB="0" distL="114300" distR="114300">
            <wp:extent cx="683260" cy="683260"/>
            <wp:effectExtent l="0" t="0" r="2540" b="2540"/>
            <wp:docPr id="3" name="Picture 10" descr="http://studyfun.pl/uploads/tx_fnxuniversities/logowroclawenvironme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 descr="http://studyfun.pl/uploads/tx_fnxuniversities/logowroclawenvironmena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fldChar w:fldCharType="begin"/>
      </w:r>
      <w:r>
        <w:instrText xml:space="preserve"> INCLUDEPICTURE "http://guzelsanatlarresimkursu.com/wp-content/uploads/2015/02/%C3%87anakkale-Onsekiz-Mart-%C3%9Cniversitesi-G%C3%BCzel-Sanatlar-Fak%C3%BCltesi.png" \* MERGEFORMATINET </w:instrText>
      </w:r>
      <w:r>
        <w:fldChar w:fldCharType="separate"/>
      </w:r>
      <w:r>
        <w:drawing>
          <wp:inline distT="0" distB="0" distL="114300" distR="114300">
            <wp:extent cx="681355" cy="681355"/>
            <wp:effectExtent l="0" t="0" r="4445" b="4445"/>
            <wp:docPr id="4" name="Picture 11" descr="http://guzelsanatlarresimkursu.com/wp-content/uploads/2015/02/%C3%87anakkale-Onsekiz-Mart-%C3%9Cniversitesi-G%C3%BCzel-Sanatlar-Fak%C3%BClt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" descr="http://guzelsanatlarresimkursu.com/wp-content/uploads/2015/02/%C3%87anakkale-Onsekiz-Mart-%C3%9Cniversitesi-G%C3%BCzel-Sanatlar-Fak%C3%BCltesi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"https://upload.wikimedia.org/wikipedia/tr/3/3b/Ardahan_%C3%9Cniversitesi_logosu.png" \* MERGEFORMATINET </w:instrText>
      </w:r>
      <w:r>
        <w:fldChar w:fldCharType="separate"/>
      </w:r>
      <w:r>
        <w:drawing>
          <wp:inline distT="0" distB="0" distL="114300" distR="114300">
            <wp:extent cx="740410" cy="694055"/>
            <wp:effectExtent l="0" t="0" r="0" b="10795"/>
            <wp:docPr id="5" name="Picture 12" descr="https://upload.wikimedia.org/wikipedia/tr/3/3b/Ardahan_%C3%9Cniversitesi_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 descr="https://upload.wikimedia.org/wikipedia/tr/3/3b/Ardahan_%C3%9Cniversitesi_logosu.png"/>
                    <pic:cNvPicPr>
                      <a:picLocks noChangeAspect="1"/>
                    </pic:cNvPicPr>
                  </pic:nvPicPr>
                  <pic:blipFill>
                    <a:blip r:embed="rId10"/>
                    <a:srcRect l="6747"/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"http://www.foodstandard.gr/wp/wp-content/uploads/logos-paseges-2w778rhxagrqfhjhargr28.jpg" \* MERGEFORMATINET </w:instrText>
      </w:r>
      <w:r>
        <w:fldChar w:fldCharType="separate"/>
      </w:r>
      <w:r>
        <w:drawing>
          <wp:inline distT="0" distB="0" distL="114300" distR="114300">
            <wp:extent cx="427990" cy="756920"/>
            <wp:effectExtent l="0" t="0" r="10160" b="5080"/>
            <wp:docPr id="6" name="Picture 13" descr="http://www.foodstandard.gr/wp/wp-content/uploads/logos-paseges-2w778rhxagrqfhjhargr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3" descr="http://www.foodstandard.gr/wp/wp-content/uploads/logos-paseges-2w778rhxagrqfhjhargr28.jpg"/>
                    <pic:cNvPicPr>
                      <a:picLocks noChangeAspect="1"/>
                    </pic:cNvPicPr>
                  </pic:nvPicPr>
                  <pic:blipFill>
                    <a:blip r:embed="rId11"/>
                    <a:srcRect l="21597" r="2159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"http://www.ldvassure.eu/images/04_institut.png" \* MERGEFORMATINET </w:instrText>
      </w:r>
      <w:r>
        <w:fldChar w:fldCharType="separate"/>
      </w:r>
      <w:r>
        <w:drawing>
          <wp:inline distT="0" distB="0" distL="114300" distR="114300">
            <wp:extent cx="1268730" cy="553085"/>
            <wp:effectExtent l="0" t="0" r="7620" b="18415"/>
            <wp:docPr id="7" name="Picture 14" descr="http://www.ldvassure.eu/images/04_instit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 descr="http://www.ldvassure.eu/images/04_institut.png"/>
                    <pic:cNvPicPr>
                      <a:picLocks noChangeAspect="1"/>
                    </pic:cNvPicPr>
                  </pic:nvPicPr>
                  <pic:blipFill>
                    <a:blip r:embed="rId12"/>
                    <a:srcRect l="10646" t="17638" r="10646" b="17638"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>
      <w:headerReference r:id="rId3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2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A2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A2"/>
    <w:family w:val="roman"/>
    <w:pitch w:val="default"/>
    <w:sig w:usb0="E00002FF" w:usb1="400004FF" w:usb2="00000000" w:usb3="00000000" w:csb0="2000019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yriadPro-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A2"/>
    <w:family w:val="swiss"/>
    <w:pitch w:val="default"/>
    <w:sig w:usb0="E0002EFF" w:usb1="C0007843" w:usb2="00000009" w:usb3="00000000" w:csb0="4000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5233"/>
        <w:tab w:val="right" w:pos="10466"/>
        <w:tab w:val="clear" w:pos="4819"/>
        <w:tab w:val="clear" w:pos="9638"/>
      </w:tabs>
      <w:rPr>
        <w:rFonts w:ascii="Times New Roman" w:hAnsi="Times New Roman" w:cs="Times New Roman"/>
      </w:rPr>
    </w:pPr>
    <w:r>
      <w:rPr>
        <w:rFonts w:ascii="SimSun" w:hAnsi="SimSun" w:eastAsia="SimSun" w:cs="SimSun"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180975</wp:posOffset>
          </wp:positionV>
          <wp:extent cx="2033270" cy="443230"/>
          <wp:effectExtent l="0" t="0" r="5080" b="13970"/>
          <wp:wrapTight wrapText="bothSides">
            <wp:wrapPolygon>
              <wp:start x="0" y="0"/>
              <wp:lineTo x="0" y="20424"/>
              <wp:lineTo x="14166" y="20424"/>
              <wp:lineTo x="14976" y="20424"/>
              <wp:lineTo x="21452" y="20424"/>
              <wp:lineTo x="21452" y="1857"/>
              <wp:lineTo x="17404" y="0"/>
              <wp:lineTo x="0" y="0"/>
            </wp:wrapPolygon>
          </wp:wrapTight>
          <wp:docPr id="10" name="Picture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270" cy="4432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ab/>
    </w:r>
    <w:r>
      <w:rPr>
        <w:rFonts w:ascii="Cambria" w:hAnsi="Cambria"/>
        <w:sz w:val="4"/>
        <w:szCs w:val="4"/>
        <w:lang w:val="tr-TR" w:eastAsia="tr-TR"/>
      </w:rPr>
      <w:drawing>
        <wp:inline distT="0" distB="0" distL="114300" distR="114300">
          <wp:extent cx="894080" cy="521970"/>
          <wp:effectExtent l="10795" t="0" r="28575" b="182880"/>
          <wp:docPr id="9" name="Resim 1" descr="C:\Users\lenovo\Desktop\RESAVE\LOGO-Resave\R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esim 1" descr="C:\Users\lenovo\Desktop\RESAVE\LOGO-Resave\RS-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8477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lang w:eastAsia="it-IT"/>
      </w:rPr>
      <w:tab/>
    </w:r>
    <w:bookmarkStart w:id="0" w:name="_GoBack"/>
    <w:bookmarkEnd w:id="0"/>
    <w:r>
      <w:drawing>
        <wp:inline distT="0" distB="0" distL="114300" distR="114300">
          <wp:extent cx="784860" cy="775335"/>
          <wp:effectExtent l="0" t="0" r="15240" b="0"/>
          <wp:docPr id="15367" name="Picture 1" descr="Logo Cia New_UM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7" name="Picture 1" descr="Logo Cia New_UMBRIA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7007225" y="1319213"/>
                    <a:ext cx="1524000" cy="1504950"/>
                  </a:xfrm>
                  <a:prstGeom prst="rect">
                    <a:avLst/>
                  </a:prstGeom>
                  <a:noFill/>
                  <a:ln w="9525"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708"/>
  <w:hyphenationZone w:val="283"/>
  <w:doNotHyphenateCaps/>
  <w:displayHorizontalDrawingGridEvery w:val="1"/>
  <w:displayVerticalDrawingGridEvery w:val="1"/>
  <w:noPunctuationKerning w:val="1"/>
  <w:characterSpacingControl w:val="doNotCompress"/>
  <w:doNotValidateAgainstSchema/>
  <w:doNotDemarcateInvalidXml/>
  <w:hdrShapeDefaults>
    <o:shapelayout v:ext="edit">
      <o:idmap v:ext="edit" data="2"/>
    </o:shapelayout>
  </w:hdrShapeDefaults>
  <w:compat>
    <w:doNotExpandShiftReturn/>
    <w:doNotWrapTextWithPunct/>
    <w:doNotUseEastAsianBreakRules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4E"/>
    <w:rsid w:val="00EF1E4E"/>
    <w:rsid w:val="03C471F0"/>
    <w:rsid w:val="1BE060C8"/>
    <w:rsid w:val="2566304C"/>
    <w:rsid w:val="342D0C67"/>
    <w:rsid w:val="36DD1351"/>
    <w:rsid w:val="696D0FAB"/>
    <w:rsid w:val="7F854E3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cs="Calibri" w:eastAsiaTheme="minorEastAsia"/>
      <w:sz w:val="22"/>
      <w:szCs w:val="22"/>
      <w:lang w:val="it-IT" w:eastAsia="en-US" w:bidi="ar-SA"/>
    </w:rPr>
  </w:style>
  <w:style w:type="paragraph" w:styleId="2">
    <w:name w:val="heading 3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6">
    <w:name w:val="Default Paragraph Font"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0"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5">
    <w:name w:val="header"/>
    <w:basedOn w:val="1"/>
    <w:link w:val="9"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Header Char"/>
    <w:basedOn w:val="6"/>
    <w:link w:val="5"/>
    <w:qFormat/>
    <w:uiPriority w:val="99"/>
    <w:rPr>
      <w:rFonts w:ascii="Times New Roman" w:hAnsi="Times New Roman" w:cs="Times New Roman"/>
    </w:rPr>
  </w:style>
  <w:style w:type="character" w:customStyle="1" w:styleId="10">
    <w:name w:val="Footer Char"/>
    <w:basedOn w:val="6"/>
    <w:link w:val="4"/>
    <w:qFormat/>
    <w:uiPriority w:val="99"/>
    <w:rPr>
      <w:rFonts w:ascii="Times New Roman" w:hAnsi="Times New Roman" w:cs="Times New Roman"/>
    </w:rPr>
  </w:style>
  <w:style w:type="character" w:customStyle="1" w:styleId="11">
    <w:name w:val="Balloon Text Char"/>
    <w:basedOn w:val="6"/>
    <w:link w:val="3"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jpeg"/><Relationship Id="rId7" Type="http://schemas.openxmlformats.org/officeDocument/2006/relationships/image" Target="media/image6.wmf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1.png"/><Relationship Id="rId11" Type="http://schemas.openxmlformats.org/officeDocument/2006/relationships/image" Target="media/image10.jpeg"/><Relationship Id="rId10" Type="http://schemas.openxmlformats.org/officeDocument/2006/relationships/image" Target="media/image9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1</Pages>
  <Words>186</Words>
  <Characters>1182</Characters>
  <Lines>0</Lines>
  <Paragraphs>0</Paragraphs>
  <ScaleCrop>false</ScaleCrop>
  <LinksUpToDate>false</LinksUpToDate>
  <CharactersWithSpaces>1359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2015-11-17T13:21:00Z</dcterms:created>
  <dc:creator>Massimo Canalicchio</dc:creator>
  <cp:lastModifiedBy>andre</cp:lastModifiedBy>
  <cp:lastPrinted>2015-11-17T13:23:00Z</cp:lastPrinted>
  <dcterms:modified xsi:type="dcterms:W3CDTF">2017-10-25T12:54:58Z</dcterms:modified>
  <dc:title>RESAVE - 2015-1-TR01-KA202-021275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